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C4F" w:rsidRPr="00B73C4F" w:rsidRDefault="00B73C4F" w:rsidP="00B73C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  <w:r w:rsidRPr="00B73C4F">
        <w:rPr>
          <w:rFonts w:ascii="Times New Roman" w:eastAsia="Calibri" w:hAnsi="Times New Roman" w:cs="Times New Roman"/>
          <w:b/>
          <w:sz w:val="28"/>
          <w:szCs w:val="28"/>
          <w:lang w:bidi="ru-RU"/>
        </w:rPr>
        <w:t xml:space="preserve">Анализ практики рассмотрения и разрешения обращений граждан, </w:t>
      </w:r>
    </w:p>
    <w:p w:rsidR="00B73C4F" w:rsidRPr="00B73C4F" w:rsidRDefault="00B73C4F" w:rsidP="00B73C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  <w:r w:rsidRPr="00B73C4F">
        <w:rPr>
          <w:rFonts w:ascii="Times New Roman" w:eastAsia="Calibri" w:hAnsi="Times New Roman" w:cs="Times New Roman"/>
          <w:b/>
          <w:sz w:val="28"/>
          <w:szCs w:val="28"/>
          <w:lang w:bidi="ru-RU"/>
        </w:rPr>
        <w:t xml:space="preserve">их приема в органах прокуратуры Калининградской области </w:t>
      </w:r>
    </w:p>
    <w:p w:rsidR="00B73C4F" w:rsidRPr="00B73C4F" w:rsidRDefault="00B73C4F" w:rsidP="00B73C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  <w:r w:rsidRPr="00B73C4F">
        <w:rPr>
          <w:rFonts w:ascii="Times New Roman" w:eastAsia="Calibri" w:hAnsi="Times New Roman" w:cs="Times New Roman"/>
          <w:b/>
          <w:sz w:val="28"/>
          <w:szCs w:val="28"/>
          <w:lang w:bidi="ru-RU"/>
        </w:rPr>
        <w:t xml:space="preserve">в </w:t>
      </w:r>
      <w:r w:rsidR="00D01003">
        <w:rPr>
          <w:rFonts w:ascii="Times New Roman" w:eastAsia="Calibri" w:hAnsi="Times New Roman" w:cs="Times New Roman"/>
          <w:b/>
          <w:sz w:val="28"/>
          <w:szCs w:val="28"/>
          <w:lang w:bidi="ru-RU"/>
        </w:rPr>
        <w:t>202</w:t>
      </w:r>
      <w:r w:rsidR="000E5152">
        <w:rPr>
          <w:rFonts w:ascii="Times New Roman" w:eastAsia="Calibri" w:hAnsi="Times New Roman" w:cs="Times New Roman"/>
          <w:b/>
          <w:sz w:val="28"/>
          <w:szCs w:val="28"/>
          <w:lang w:bidi="ru-RU"/>
        </w:rPr>
        <w:t>4</w:t>
      </w:r>
      <w:r w:rsidR="00D01003">
        <w:rPr>
          <w:rFonts w:ascii="Times New Roman" w:eastAsia="Calibri" w:hAnsi="Times New Roman" w:cs="Times New Roman"/>
          <w:b/>
          <w:sz w:val="28"/>
          <w:szCs w:val="28"/>
          <w:lang w:bidi="ru-RU"/>
        </w:rPr>
        <w:t xml:space="preserve"> год</w:t>
      </w:r>
      <w:r w:rsidR="007B3926">
        <w:rPr>
          <w:rFonts w:ascii="Times New Roman" w:eastAsia="Calibri" w:hAnsi="Times New Roman" w:cs="Times New Roman"/>
          <w:b/>
          <w:sz w:val="28"/>
          <w:szCs w:val="28"/>
          <w:lang w:bidi="ru-RU"/>
        </w:rPr>
        <w:t>у</w:t>
      </w:r>
    </w:p>
    <w:p w:rsidR="00B73C4F" w:rsidRDefault="00B73C4F" w:rsidP="00B73C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3C4F" w:rsidRDefault="00B73C4F" w:rsidP="00B73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3926" w:rsidRPr="0052075D" w:rsidRDefault="007B3926" w:rsidP="007B3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2075D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2024 году в прокуратуру области поступило</w:t>
      </w:r>
      <w:r w:rsidRPr="005207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2075D">
        <w:rPr>
          <w:rFonts w:ascii="Times New Roman" w:eastAsia="Times New Roman" w:hAnsi="Times New Roman" w:cs="Times New Roman"/>
          <w:sz w:val="28"/>
          <w:szCs w:val="28"/>
          <w:lang w:eastAsia="ru-RU"/>
        </w:rPr>
        <w:t>52161 обращений (в 2024 году – 43267, увеличение составило 20,6%).</w:t>
      </w:r>
    </w:p>
    <w:p w:rsidR="007B3926" w:rsidRPr="0052075D" w:rsidRDefault="007B3926" w:rsidP="007B3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075D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 в форме электронного документа в 2024 году в прокуратуру области поступило 27853 обращений</w:t>
      </w:r>
      <w:r w:rsidRPr="005207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2075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5207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2075D">
        <w:rPr>
          <w:rFonts w:ascii="Times New Roman" w:eastAsia="Times New Roman" w:hAnsi="Times New Roman" w:cs="Times New Roman"/>
          <w:sz w:val="28"/>
          <w:szCs w:val="28"/>
          <w:lang w:eastAsia="ru-RU"/>
        </w:rPr>
        <w:t>53,4%, из них посредством ЕПП – 34,7%, МЭДО – 2,5%, СМЭВ ПГУ – 16,2%.</w:t>
      </w:r>
    </w:p>
    <w:p w:rsidR="007B3926" w:rsidRPr="0052075D" w:rsidRDefault="007B3926" w:rsidP="007B3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2075D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2024 году прокуратурой области рассмотрено 37029 (33065, +12%) обращений.</w:t>
      </w:r>
      <w:r w:rsidRPr="005207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7B3926" w:rsidRPr="0052075D" w:rsidRDefault="007B3926" w:rsidP="007B3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20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разрешенных обращений увеличился на 11,5% (с 25839 до 28813), их удельный </w:t>
      </w:r>
      <w:proofErr w:type="gramStart"/>
      <w:r w:rsidRPr="0052075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</w:t>
      </w:r>
      <w:proofErr w:type="gramEnd"/>
      <w:r w:rsidRPr="00520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числа рассмотренных составил</w:t>
      </w:r>
      <w:r w:rsidRPr="005207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2075D">
        <w:rPr>
          <w:rFonts w:ascii="Times New Roman" w:eastAsia="Times New Roman" w:hAnsi="Times New Roman" w:cs="Times New Roman"/>
          <w:sz w:val="28"/>
          <w:szCs w:val="28"/>
          <w:lang w:eastAsia="ru-RU"/>
        </w:rPr>
        <w:t>77,8%</w:t>
      </w:r>
      <w:r w:rsidRPr="005207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2075D">
        <w:rPr>
          <w:rFonts w:ascii="Times New Roman" w:eastAsia="Times New Roman" w:hAnsi="Times New Roman" w:cs="Times New Roman"/>
          <w:sz w:val="28"/>
          <w:szCs w:val="28"/>
          <w:lang w:eastAsia="ru-RU"/>
        </w:rPr>
        <w:t>(78,1%).</w:t>
      </w:r>
    </w:p>
    <w:p w:rsidR="007B3926" w:rsidRPr="0052075D" w:rsidRDefault="007B3926" w:rsidP="007B3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2075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числа разрешенных в прокуратуре области заявлений обусловлено наличием широкого спектра мер прокурорского реагирования, применяемых в целях оперативного восстановления нарушенных прав заявителей.</w:t>
      </w:r>
    </w:p>
    <w:p w:rsidR="007B3926" w:rsidRPr="0052075D" w:rsidRDefault="007B3926" w:rsidP="007B39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2075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разрешения в другие ведомства направлено</w:t>
      </w:r>
      <w:r w:rsidRPr="005207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2075D">
        <w:rPr>
          <w:rFonts w:ascii="Times New Roman" w:eastAsia="Times New Roman" w:hAnsi="Times New Roman" w:cs="Times New Roman"/>
          <w:sz w:val="28"/>
          <w:szCs w:val="28"/>
          <w:lang w:eastAsia="ru-RU"/>
        </w:rPr>
        <w:t>8160 обращений или 22% от числа рассмотренных</w:t>
      </w:r>
      <w:r w:rsidRPr="005207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2075D">
        <w:rPr>
          <w:rFonts w:ascii="Times New Roman" w:eastAsia="Times New Roman" w:hAnsi="Times New Roman" w:cs="Times New Roman"/>
          <w:sz w:val="28"/>
          <w:szCs w:val="28"/>
          <w:lang w:eastAsia="ru-RU"/>
        </w:rPr>
        <w:t>(7094 или</w:t>
      </w:r>
      <w:r w:rsidRPr="005207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2075D">
        <w:rPr>
          <w:rFonts w:ascii="Times New Roman" w:eastAsia="Times New Roman" w:hAnsi="Times New Roman" w:cs="Times New Roman"/>
          <w:sz w:val="28"/>
          <w:szCs w:val="28"/>
          <w:lang w:eastAsia="ru-RU"/>
        </w:rPr>
        <w:t>21,5%).</w:t>
      </w:r>
      <w:r w:rsidRPr="005207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7B3926" w:rsidRDefault="007B3926" w:rsidP="007B39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основном решения о перенаправлении принимались по первичным обращениям по вопросам предоставления жилищно-коммунальных услуг ненадлежащего качества, на нарушения прав потребителей, о совершении преступлений, разрешение которых относится к компетенции контролирующих и правоохранительных органов. </w:t>
      </w:r>
    </w:p>
    <w:p w:rsidR="007B3926" w:rsidRDefault="007B3926" w:rsidP="007B39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207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принимаются меры к надлежащему исполнению п. 1.7 Указания Генерального прокурора Российской Федерации от 06.03.2020 № 137/9 «О совершенствовании работы по рассмотрению обращений и приему граждан в органах прокуратуры Российской Федерации» об исключении фактов необоснованного направления в иные ведомства обращений социально незащищенных категорий населения, о грубых и систематических нарушениях законодательства.</w:t>
      </w:r>
      <w:proofErr w:type="gramEnd"/>
    </w:p>
    <w:p w:rsidR="007B3926" w:rsidRPr="0052075D" w:rsidRDefault="007B3926" w:rsidP="007B39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Причинами направления гражданами обращений в прокуратуру, минуя ведомство, к компетенции которого отнесено разрешение поставленных в них вопросов, являются доверие населения к органам прокуратуры области, получение по результатам проверок действенной помощи, удобство и разнообразие форм обращения в прокуратуру, в том числе на личный прием.</w:t>
      </w:r>
    </w:p>
    <w:p w:rsidR="007B3926" w:rsidRPr="0052075D" w:rsidRDefault="007B3926" w:rsidP="007B3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207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Подчиненным прокурорам и в соответствующие органы прокуратуры по принадлежности для разрешения по существу направлено</w:t>
      </w:r>
      <w:r w:rsidRPr="005207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2075D">
        <w:rPr>
          <w:rFonts w:ascii="Times New Roman" w:eastAsia="Times New Roman" w:hAnsi="Times New Roman" w:cs="Times New Roman"/>
          <w:sz w:val="28"/>
          <w:szCs w:val="28"/>
          <w:lang w:eastAsia="ru-RU"/>
        </w:rPr>
        <w:t>14966 обращений, то есть</w:t>
      </w:r>
      <w:r w:rsidRPr="005207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2075D">
        <w:rPr>
          <w:rFonts w:ascii="Times New Roman" w:eastAsia="Times New Roman" w:hAnsi="Times New Roman" w:cs="Times New Roman"/>
          <w:sz w:val="28"/>
          <w:szCs w:val="28"/>
          <w:lang w:eastAsia="ru-RU"/>
        </w:rPr>
        <w:t>28,7% от общего числа поступивших</w:t>
      </w:r>
      <w:r w:rsidRPr="005207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2075D">
        <w:rPr>
          <w:rFonts w:ascii="Times New Roman" w:eastAsia="Times New Roman" w:hAnsi="Times New Roman" w:cs="Times New Roman"/>
          <w:sz w:val="28"/>
          <w:szCs w:val="28"/>
          <w:lang w:eastAsia="ru-RU"/>
        </w:rPr>
        <w:t>(9746 или 22,5%). Таким образом, доля таких обращений увеличилась на 53,6%.</w:t>
      </w:r>
    </w:p>
    <w:p w:rsidR="007B3926" w:rsidRPr="0052075D" w:rsidRDefault="007B3926" w:rsidP="007B3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Прокуратурой области практикуется направление обращений с установлением </w:t>
      </w:r>
      <w:proofErr w:type="gramStart"/>
      <w:r w:rsidRPr="005207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</w:t>
      </w:r>
      <w:proofErr w:type="gramEnd"/>
      <w:r w:rsidRPr="00520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 нижестоящие прокуратуры, так и в органы государственной власти области, органы местного самоуправления.  В </w:t>
      </w:r>
      <w:r w:rsidRPr="005207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последующем исполнителями контролируется поступление таких ответов и приобщение их к надзорным производствам.</w:t>
      </w:r>
    </w:p>
    <w:p w:rsidR="007B3926" w:rsidRPr="0052075D" w:rsidRDefault="007B3926" w:rsidP="007B3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2075D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2024 году число удовлетворенных обращений по сравнению с 2023 годом</w:t>
      </w:r>
      <w:r w:rsidRPr="005207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2075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возросло на 11,4%</w:t>
      </w:r>
      <w:r w:rsidRPr="005207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2075D">
        <w:rPr>
          <w:rFonts w:ascii="Times New Roman" w:eastAsia="Times New Roman" w:hAnsi="Times New Roman" w:cs="Times New Roman"/>
          <w:sz w:val="28"/>
          <w:szCs w:val="28"/>
          <w:lang w:eastAsia="ru-RU"/>
        </w:rPr>
        <w:t>(с</w:t>
      </w:r>
      <w:r w:rsidRPr="005207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2075D">
        <w:rPr>
          <w:rFonts w:ascii="Times New Roman" w:eastAsia="Times New Roman" w:hAnsi="Times New Roman" w:cs="Times New Roman"/>
          <w:sz w:val="28"/>
          <w:szCs w:val="28"/>
          <w:lang w:eastAsia="ru-RU"/>
        </w:rPr>
        <w:t>4390 до</w:t>
      </w:r>
      <w:r w:rsidRPr="005207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2075D">
        <w:rPr>
          <w:rFonts w:ascii="Times New Roman" w:eastAsia="Times New Roman" w:hAnsi="Times New Roman" w:cs="Times New Roman"/>
          <w:sz w:val="28"/>
          <w:szCs w:val="28"/>
          <w:lang w:eastAsia="ru-RU"/>
        </w:rPr>
        <w:t>4891).</w:t>
      </w:r>
      <w:r w:rsidRPr="005207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20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Доля удовлетворенных </w:t>
      </w:r>
      <w:proofErr w:type="gramStart"/>
      <w:r w:rsidRPr="0052075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</w:t>
      </w:r>
      <w:proofErr w:type="gramEnd"/>
      <w:r w:rsidRPr="00520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числа разрешенных составила</w:t>
      </w:r>
      <w:r w:rsidRPr="005207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2075D">
        <w:rPr>
          <w:rFonts w:ascii="Times New Roman" w:eastAsia="Times New Roman" w:hAnsi="Times New Roman" w:cs="Times New Roman"/>
          <w:sz w:val="28"/>
          <w:szCs w:val="28"/>
          <w:lang w:eastAsia="ru-RU"/>
        </w:rPr>
        <w:t>17%</w:t>
      </w:r>
      <w:r w:rsidRPr="005207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2075D">
        <w:rPr>
          <w:rFonts w:ascii="Times New Roman" w:eastAsia="Times New Roman" w:hAnsi="Times New Roman" w:cs="Times New Roman"/>
          <w:sz w:val="28"/>
          <w:szCs w:val="28"/>
          <w:lang w:eastAsia="ru-RU"/>
        </w:rPr>
        <w:t>(17%).</w:t>
      </w:r>
      <w:r w:rsidRPr="005207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7B3926" w:rsidRPr="0052075D" w:rsidRDefault="007B3926" w:rsidP="007B3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2075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удовлетворенных обращений содержало вопросы надзора за исполнением федерального законодательства и составило</w:t>
      </w:r>
      <w:r w:rsidRPr="005207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2075D">
        <w:rPr>
          <w:rFonts w:ascii="Times New Roman" w:eastAsia="Times New Roman" w:hAnsi="Times New Roman" w:cs="Times New Roman"/>
          <w:sz w:val="28"/>
          <w:szCs w:val="28"/>
          <w:lang w:eastAsia="ru-RU"/>
        </w:rPr>
        <w:t>2805 (2835, -1,1%) или 57,3% (64,5%) от общего числа удовлетворенных заявлений.</w:t>
      </w:r>
    </w:p>
    <w:p w:rsidR="007B3926" w:rsidRPr="0052075D" w:rsidRDefault="007B3926" w:rsidP="007B39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7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значительная динамика роста количества удовлетворенных обращений отмечается в сфере образования (+400%), на нарушения бюджетного законодательства (+150%), на нарушения земельного законодательства (+36,3%), об исполнительном производстве (+33,5%).</w:t>
      </w:r>
    </w:p>
    <w:p w:rsidR="007B3926" w:rsidRPr="0052075D" w:rsidRDefault="007B3926" w:rsidP="007B39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 числа удовлетворенных обращений перечисленных приоритетных направлений обусловлен, в частности, активной наступательной позицией органов прокуратуры в вопросах реального восстановления прав граждан. </w:t>
      </w:r>
    </w:p>
    <w:p w:rsidR="007B3926" w:rsidRPr="0052075D" w:rsidRDefault="007B3926" w:rsidP="007B39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75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Тенденция к снижению количества удовлетворенных обращений отмечается в сфере</w:t>
      </w:r>
      <w:r w:rsidRPr="005207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20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защиты прав юридических лиц и индивидуальных предпринимателей (на 30%, с 20 до 14), на нарушения законодательства об обращениях граждан (– 16,1%, с 192 до 161). </w:t>
      </w:r>
    </w:p>
    <w:p w:rsidR="007B3926" w:rsidRPr="0052075D" w:rsidRDefault="007B3926" w:rsidP="007B39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20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удовлетворенных жалоб о нарушениях закона при приеме, регистрации и рассмотрении сообщений о преступлениях увеличилось на 58,5% (с 899 до 1425), на нарушения при производстве предварительного следствия и дознания снизилось на 0,5% (с 631 </w:t>
      </w:r>
      <w:proofErr w:type="gramStart"/>
      <w:r w:rsidRPr="0052075D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520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634).</w:t>
      </w:r>
    </w:p>
    <w:p w:rsidR="007B3926" w:rsidRPr="0052075D" w:rsidRDefault="007B3926" w:rsidP="007B392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7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разрешения обращений граждан в обобщаемом периоде прокуратурой области выявлено</w:t>
      </w:r>
      <w:r w:rsidRPr="005207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2075D">
        <w:rPr>
          <w:rFonts w:ascii="Times New Roman" w:eastAsia="Times New Roman" w:hAnsi="Times New Roman" w:cs="Times New Roman"/>
          <w:sz w:val="28"/>
          <w:szCs w:val="28"/>
          <w:lang w:eastAsia="ru-RU"/>
        </w:rPr>
        <w:t>7558 (6068,</w:t>
      </w:r>
      <w:r w:rsidRPr="005207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2075D">
        <w:rPr>
          <w:rFonts w:ascii="Times New Roman" w:eastAsia="Times New Roman" w:hAnsi="Times New Roman" w:cs="Times New Roman"/>
          <w:sz w:val="28"/>
          <w:szCs w:val="28"/>
          <w:lang w:eastAsia="ru-RU"/>
        </w:rPr>
        <w:t>+24,6%) нарушений закона, с целью устранения которых внесено</w:t>
      </w:r>
      <w:r w:rsidRPr="005207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2075D">
        <w:rPr>
          <w:rFonts w:ascii="Times New Roman" w:eastAsia="Times New Roman" w:hAnsi="Times New Roman" w:cs="Times New Roman"/>
          <w:sz w:val="28"/>
          <w:szCs w:val="28"/>
          <w:lang w:eastAsia="ru-RU"/>
        </w:rPr>
        <w:t>5004 актов прокурорского реагирования.</w:t>
      </w:r>
    </w:p>
    <w:p w:rsidR="008F6704" w:rsidRDefault="008F6704"/>
    <w:sectPr w:rsidR="008F6704" w:rsidSect="008F6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800AC"/>
    <w:multiLevelType w:val="hybridMultilevel"/>
    <w:tmpl w:val="078AB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1A249E"/>
    <w:multiLevelType w:val="hybridMultilevel"/>
    <w:tmpl w:val="078AB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7371FB"/>
    <w:multiLevelType w:val="multilevel"/>
    <w:tmpl w:val="482AD3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3C4F"/>
    <w:rsid w:val="000E5152"/>
    <w:rsid w:val="001071BF"/>
    <w:rsid w:val="00160335"/>
    <w:rsid w:val="00192E74"/>
    <w:rsid w:val="002B3359"/>
    <w:rsid w:val="004B0B60"/>
    <w:rsid w:val="005366C9"/>
    <w:rsid w:val="00571175"/>
    <w:rsid w:val="00597880"/>
    <w:rsid w:val="0070431C"/>
    <w:rsid w:val="007B3926"/>
    <w:rsid w:val="007D15F6"/>
    <w:rsid w:val="008F6704"/>
    <w:rsid w:val="00A45DA7"/>
    <w:rsid w:val="00A8730D"/>
    <w:rsid w:val="00B649F2"/>
    <w:rsid w:val="00B73C4F"/>
    <w:rsid w:val="00BF5651"/>
    <w:rsid w:val="00D01003"/>
    <w:rsid w:val="00D85718"/>
    <w:rsid w:val="00E954B3"/>
    <w:rsid w:val="00EA3098"/>
    <w:rsid w:val="00ED10FC"/>
    <w:rsid w:val="00FA21A9"/>
    <w:rsid w:val="00FA4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D01003"/>
    <w:pPr>
      <w:spacing w:line="240" w:lineRule="exact"/>
    </w:pPr>
    <w:rPr>
      <w:rFonts w:ascii="Arial" w:eastAsia="SimSun" w:hAnsi="Arial" w:cs="Arial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613</Words>
  <Characters>3499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2025-11-30T16:02:00Z</dcterms:created>
  <dcterms:modified xsi:type="dcterms:W3CDTF">2025-11-30T16:03:00Z</dcterms:modified>
</cp:coreProperties>
</file>